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sz w:val="22"/>
        </w:rPr>
      </w:pPr>
      <w:r>
        <w:rPr>
          <w:rFonts w:hint="eastAsia" w:ascii="Times New Roman" w:hAnsi="Times New Roman" w:eastAsia="宋体"/>
          <w:sz w:val="22"/>
          <w:lang w:val="en-US" w:eastAsia="zh-CN"/>
        </w:rPr>
        <w:t>江苏法纳科汽车配件</w:t>
      </w:r>
      <w:r>
        <w:rPr>
          <w:rFonts w:hint="eastAsia" w:ascii="Times New Roman" w:hAnsi="Times New Roman" w:eastAsia="宋体"/>
          <w:sz w:val="22"/>
        </w:rPr>
        <w:t>有限公司清洁生产信息公示</w:t>
      </w:r>
    </w:p>
    <w:p>
      <w:pPr>
        <w:spacing w:line="360" w:lineRule="auto"/>
        <w:ind w:firstLine="440" w:firstLineChars="200"/>
        <w:rPr>
          <w:rFonts w:hint="default" w:ascii="Times New Roman" w:hAnsi="Times New Roman" w:eastAsia="宋体" w:cs="Times New Roman"/>
          <w:sz w:val="22"/>
        </w:rPr>
      </w:pPr>
      <w:r>
        <w:rPr>
          <w:rFonts w:hint="default" w:ascii="Times New Roman" w:hAnsi="Times New Roman" w:eastAsia="宋体" w:cs="Times New Roman"/>
          <w:sz w:val="22"/>
        </w:rPr>
        <w:t>为贯彻落实《中华人民共和国清洁生产促进法》《关于印发&lt;“十四五”全国清洁生产推行方案&gt;的通知》（发改环资[2021]1524号）《关于深入推进重点行业清洁生产审核工作的通知》（苏环办[2021]13号）精神要求，</w:t>
      </w:r>
      <w:r>
        <w:rPr>
          <w:rFonts w:hint="eastAsia" w:ascii="Times New Roman" w:hAnsi="Times New Roman" w:eastAsia="宋体" w:cs="Times New Roman"/>
          <w:sz w:val="22"/>
          <w:lang w:val="en-US" w:eastAsia="zh-CN"/>
        </w:rPr>
        <w:t>省生态环境厅、省发展改革委编制了《江苏省清洁生产审核工作实施方案（2022-2023年）》，在我省新一轮清洁生产审核中，根据全省产业结构特点和对环境影响的状况，确定在全省的化工、印染、皮革、造纸等重点企业，全面推行清洁生产审核，以有效削减这些重点企业的排污总量和能耗指标。</w:t>
      </w:r>
      <w:r>
        <w:rPr>
          <w:rFonts w:hint="default" w:ascii="Times New Roman" w:hAnsi="Times New Roman" w:eastAsia="宋体" w:cs="Times New Roman"/>
          <w:sz w:val="22"/>
        </w:rPr>
        <w:t>202</w:t>
      </w:r>
      <w:r>
        <w:rPr>
          <w:rFonts w:hint="default" w:ascii="Times New Roman" w:hAnsi="Times New Roman" w:eastAsia="宋体" w:cs="Times New Roman"/>
          <w:sz w:val="22"/>
          <w:lang w:val="en-US" w:eastAsia="zh-CN"/>
        </w:rPr>
        <w:t>3</w:t>
      </w:r>
      <w:r>
        <w:rPr>
          <w:rFonts w:hint="default" w:ascii="Times New Roman" w:hAnsi="Times New Roman" w:eastAsia="宋体" w:cs="Times New Roman"/>
          <w:sz w:val="22"/>
        </w:rPr>
        <w:t xml:space="preserve">年3月起，本公司委托宿迁景美环境技术有限公司 </w:t>
      </w:r>
      <w:r>
        <w:rPr>
          <w:rFonts w:hint="eastAsia" w:ascii="Times New Roman" w:hAnsi="Times New Roman" w:eastAsia="宋体" w:cs="Times New Roman"/>
          <w:sz w:val="22"/>
          <w:lang w:eastAsia="zh-CN"/>
        </w:rPr>
        <w:t>、</w:t>
      </w:r>
      <w:r>
        <w:rPr>
          <w:rFonts w:hint="default" w:ascii="Times New Roman" w:hAnsi="Times New Roman" w:eastAsia="宋体" w:cs="Times New Roman"/>
          <w:sz w:val="22"/>
        </w:rPr>
        <w:t>南京苏瑞环境科技有限</w:t>
      </w:r>
      <w:bookmarkStart w:id="0" w:name="_GoBack"/>
      <w:bookmarkEnd w:id="0"/>
      <w:r>
        <w:rPr>
          <w:rFonts w:hint="default" w:ascii="Times New Roman" w:hAnsi="Times New Roman" w:eastAsia="宋体" w:cs="Times New Roman"/>
          <w:sz w:val="22"/>
        </w:rPr>
        <w:t>公司作为技术指导，按照边审核边实施边见效的原则，遵循</w:t>
      </w:r>
      <w:r>
        <w:rPr>
          <w:rFonts w:hint="eastAsia" w:ascii="Times New Roman" w:hAnsi="Times New Roman" w:eastAsia="宋体" w:cs="Times New Roman"/>
          <w:sz w:val="22"/>
          <w:lang w:eastAsia="zh-CN"/>
        </w:rPr>
        <w:t>“</w:t>
      </w:r>
      <w:r>
        <w:rPr>
          <w:rFonts w:hint="default" w:ascii="Times New Roman" w:hAnsi="Times New Roman" w:eastAsia="宋体" w:cs="Times New Roman"/>
          <w:sz w:val="22"/>
        </w:rPr>
        <w:t>筹划与组织</w:t>
      </w:r>
      <w:r>
        <w:rPr>
          <w:rFonts w:hint="eastAsia" w:ascii="Times New Roman" w:hAnsi="Times New Roman" w:eastAsia="宋体" w:cs="Times New Roman"/>
          <w:sz w:val="22"/>
          <w:lang w:val="en-US" w:eastAsia="zh-CN"/>
        </w:rPr>
        <w:t>-</w:t>
      </w:r>
      <w:r>
        <w:rPr>
          <w:rFonts w:hint="default" w:ascii="Times New Roman" w:hAnsi="Times New Roman" w:eastAsia="宋体" w:cs="Times New Roman"/>
          <w:sz w:val="22"/>
        </w:rPr>
        <w:t>预评估-评估-方案产生与筛选-可行性分析-方案实施-持续清洁生产</w:t>
      </w:r>
      <w:r>
        <w:rPr>
          <w:rFonts w:hint="eastAsia" w:ascii="Times New Roman" w:hAnsi="Times New Roman" w:eastAsia="宋体" w:cs="Times New Roman"/>
          <w:sz w:val="22"/>
          <w:lang w:eastAsia="zh-CN"/>
        </w:rPr>
        <w:t>”</w:t>
      </w:r>
      <w:r>
        <w:rPr>
          <w:rFonts w:hint="default" w:ascii="Times New Roman" w:hAnsi="Times New Roman" w:eastAsia="宋体" w:cs="Times New Roman"/>
          <w:sz w:val="22"/>
        </w:rPr>
        <w:t>七大步骤三十五个程序，有条不紊地在全厂开展清洁生产审核工作。计划于202</w:t>
      </w:r>
      <w:r>
        <w:rPr>
          <w:rFonts w:hint="default" w:ascii="Times New Roman" w:hAnsi="Times New Roman" w:eastAsia="宋体" w:cs="Times New Roman"/>
          <w:sz w:val="22"/>
          <w:lang w:val="en-US" w:eastAsia="zh-CN"/>
        </w:rPr>
        <w:t>3</w:t>
      </w:r>
      <w:r>
        <w:rPr>
          <w:rFonts w:hint="default" w:ascii="Times New Roman" w:hAnsi="Times New Roman" w:eastAsia="宋体" w:cs="Times New Roman"/>
          <w:sz w:val="22"/>
        </w:rPr>
        <w:t>年11月前完成本轮清洁生产审核验收工作。</w:t>
      </w:r>
    </w:p>
    <w:p>
      <w:pPr>
        <w:spacing w:line="360" w:lineRule="auto"/>
        <w:ind w:firstLine="440" w:firstLineChars="200"/>
        <w:rPr>
          <w:rFonts w:ascii="Times New Roman" w:hAnsi="Times New Roman" w:eastAsia="宋体"/>
          <w:sz w:val="22"/>
        </w:rPr>
      </w:pPr>
      <w:r>
        <w:rPr>
          <w:rFonts w:ascii="Times New Roman" w:hAnsi="Times New Roman" w:eastAsia="宋体"/>
          <w:sz w:val="22"/>
        </w:rPr>
        <w:t>现向公众公示</w:t>
      </w:r>
      <w:r>
        <w:rPr>
          <w:rFonts w:hint="eastAsia" w:ascii="Times New Roman" w:hAnsi="Times New Roman" w:eastAsia="宋体"/>
          <w:sz w:val="22"/>
        </w:rPr>
        <w:t>本</w:t>
      </w:r>
      <w:r>
        <w:rPr>
          <w:rFonts w:ascii="Times New Roman" w:hAnsi="Times New Roman" w:eastAsia="宋体"/>
          <w:sz w:val="22"/>
        </w:rPr>
        <w:t>公司清洁生产基本情况和产排污状况，请社会各界对我公司实施清洁生产审核的情况进行监督。</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3155"/>
        <w:gridCol w:w="159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47"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企业名称</w:t>
            </w:r>
          </w:p>
        </w:tc>
        <w:tc>
          <w:tcPr>
            <w:tcW w:w="1851" w:type="pct"/>
            <w:vAlign w:val="center"/>
          </w:tcPr>
          <w:p>
            <w:pPr>
              <w:spacing w:line="360" w:lineRule="auto"/>
              <w:jc w:val="center"/>
              <w:rPr>
                <w:rFonts w:hint="eastAsia" w:ascii="Times New Roman" w:hAnsi="Times New Roman" w:eastAsia="宋体"/>
                <w:sz w:val="22"/>
                <w:lang w:eastAsia="zh-CN"/>
              </w:rPr>
            </w:pPr>
            <w:r>
              <w:rPr>
                <w:rFonts w:hint="eastAsia" w:ascii="Times New Roman" w:hAnsi="Times New Roman" w:eastAsia="宋体"/>
                <w:sz w:val="22"/>
                <w:lang w:val="en-US" w:eastAsia="zh-CN"/>
              </w:rPr>
              <w:t>江苏法纳科汽车配件</w:t>
            </w:r>
            <w:r>
              <w:rPr>
                <w:rFonts w:hint="eastAsia" w:ascii="Times New Roman" w:hAnsi="Times New Roman" w:eastAsia="宋体"/>
                <w:sz w:val="22"/>
              </w:rPr>
              <w:t>有限公司</w:t>
            </w:r>
          </w:p>
        </w:tc>
        <w:tc>
          <w:tcPr>
            <w:tcW w:w="936"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法人代表</w:t>
            </w:r>
          </w:p>
        </w:tc>
        <w:tc>
          <w:tcPr>
            <w:tcW w:w="1064" w:type="pct"/>
            <w:vAlign w:val="center"/>
          </w:tcPr>
          <w:p>
            <w:pPr>
              <w:spacing w:line="360" w:lineRule="auto"/>
              <w:jc w:val="center"/>
              <w:rPr>
                <w:rFonts w:hint="eastAsia" w:ascii="Times New Roman" w:hAnsi="Times New Roman" w:eastAsia="宋体"/>
                <w:sz w:val="22"/>
                <w:lang w:val="en-US" w:eastAsia="zh-CN"/>
              </w:rPr>
            </w:pPr>
            <w:r>
              <w:rPr>
                <w:rFonts w:hint="eastAsia" w:ascii="Times New Roman" w:hAnsi="Times New Roman" w:eastAsia="宋体"/>
                <w:sz w:val="22"/>
                <w:lang w:val="en-US" w:eastAsia="zh-CN"/>
              </w:rPr>
              <w:t>吴礼勇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环保负责人</w:t>
            </w: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吴礼申</w:t>
            </w:r>
          </w:p>
        </w:tc>
        <w:tc>
          <w:tcPr>
            <w:tcW w:w="936"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联系电话</w:t>
            </w:r>
          </w:p>
        </w:tc>
        <w:tc>
          <w:tcPr>
            <w:tcW w:w="1064" w:type="pct"/>
            <w:vAlign w:val="center"/>
          </w:tcPr>
          <w:p>
            <w:pPr>
              <w:keepNext w:val="0"/>
              <w:keepLines w:val="0"/>
              <w:widowControl/>
              <w:suppressLineNumbers w:val="0"/>
              <w:jc w:val="center"/>
              <w:rPr>
                <w:rFonts w:ascii="Times New Roman" w:hAnsi="Times New Roman" w:eastAsia="宋体"/>
                <w:sz w:val="22"/>
              </w:rPr>
            </w:pPr>
            <w:r>
              <w:rPr>
                <w:rFonts w:hint="eastAsia" w:ascii="Times New Roman" w:hAnsi="Times New Roman" w:eastAsia="宋体"/>
                <w:sz w:val="22"/>
                <w:lang w:val="en-US" w:eastAsia="zh-CN"/>
              </w:rPr>
              <w:t>15867735555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企业所在地</w:t>
            </w:r>
          </w:p>
        </w:tc>
        <w:tc>
          <w:tcPr>
            <w:tcW w:w="3852" w:type="pct"/>
            <w:gridSpan w:val="3"/>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宿迁市泗洪经济开发区双沟路西路北侧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企业生产情况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产品名称</w:t>
            </w:r>
          </w:p>
        </w:tc>
        <w:tc>
          <w:tcPr>
            <w:tcW w:w="1851"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单位</w:t>
            </w:r>
          </w:p>
        </w:tc>
        <w:tc>
          <w:tcPr>
            <w:tcW w:w="936"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环评批复产量</w:t>
            </w:r>
          </w:p>
        </w:tc>
        <w:tc>
          <w:tcPr>
            <w:tcW w:w="1064"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202</w:t>
            </w:r>
            <w:r>
              <w:rPr>
                <w:rFonts w:hint="eastAsia" w:ascii="Times New Roman" w:hAnsi="Times New Roman" w:eastAsia="宋体"/>
                <w:b/>
                <w:sz w:val="22"/>
                <w:lang w:val="en-US" w:eastAsia="zh-CN"/>
              </w:rPr>
              <w:t>2</w:t>
            </w:r>
            <w:r>
              <w:rPr>
                <w:rFonts w:hint="eastAsia" w:ascii="Times New Roman" w:hAnsi="Times New Roman" w:eastAsia="宋体"/>
                <w:b/>
                <w:sz w:val="22"/>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汽车水泵</w:t>
            </w: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万台</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120</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Align w:val="center"/>
          </w:tcPr>
          <w:p>
            <w:pPr>
              <w:spacing w:line="360" w:lineRule="auto"/>
              <w:jc w:val="center"/>
              <w:rPr>
                <w:rFonts w:hint="eastAsia" w:ascii="Times New Roman" w:hAnsi="Times New Roman" w:eastAsia="宋体"/>
                <w:sz w:val="22"/>
                <w:lang w:val="en-US" w:eastAsia="zh-CN"/>
              </w:rPr>
            </w:pPr>
            <w:r>
              <w:rPr>
                <w:rFonts w:hint="eastAsia" w:ascii="Times New Roman" w:hAnsi="Times New Roman" w:eastAsia="宋体"/>
                <w:sz w:val="22"/>
                <w:lang w:val="en-US" w:eastAsia="zh-CN"/>
              </w:rPr>
              <w:t>转向泵</w:t>
            </w: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万台</w:t>
            </w:r>
          </w:p>
        </w:tc>
        <w:tc>
          <w:tcPr>
            <w:tcW w:w="936" w:type="pct"/>
            <w:vAlign w:val="center"/>
          </w:tcPr>
          <w:p>
            <w:pPr>
              <w:spacing w:line="360" w:lineRule="auto"/>
              <w:jc w:val="center"/>
              <w:rPr>
                <w:rFonts w:hint="eastAsia" w:ascii="Times New Roman" w:hAnsi="Times New Roman" w:eastAsia="宋体"/>
                <w:sz w:val="22"/>
                <w:lang w:val="en-US" w:eastAsia="zh-CN"/>
              </w:rPr>
            </w:pPr>
            <w:r>
              <w:rPr>
                <w:rFonts w:hint="eastAsia" w:ascii="Times New Roman" w:hAnsi="Times New Roman" w:eastAsia="宋体"/>
                <w:sz w:val="22"/>
                <w:lang w:val="en-US" w:eastAsia="zh-CN"/>
              </w:rPr>
              <w:t>300</w:t>
            </w:r>
          </w:p>
        </w:tc>
        <w:tc>
          <w:tcPr>
            <w:tcW w:w="1064" w:type="pct"/>
            <w:vAlign w:val="center"/>
          </w:tcPr>
          <w:p>
            <w:pPr>
              <w:spacing w:line="360" w:lineRule="auto"/>
              <w:jc w:val="center"/>
              <w:rPr>
                <w:rFonts w:hint="eastAsia" w:ascii="Times New Roman" w:hAnsi="Times New Roman" w:eastAsia="宋体"/>
                <w:sz w:val="22"/>
                <w:lang w:val="en-US" w:eastAsia="zh-CN"/>
              </w:rPr>
            </w:pPr>
            <w:r>
              <w:rPr>
                <w:rFonts w:hint="eastAsia" w:ascii="Times New Roman" w:hAnsi="Times New Roman" w:eastAsia="宋体"/>
                <w:sz w:val="22"/>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Align w:val="center"/>
          </w:tcPr>
          <w:p>
            <w:pPr>
              <w:spacing w:line="360" w:lineRule="auto"/>
              <w:jc w:val="center"/>
              <w:rPr>
                <w:rFonts w:hint="eastAsia" w:ascii="Times New Roman" w:hAnsi="Times New Roman" w:eastAsia="宋体"/>
                <w:sz w:val="22"/>
                <w:lang w:val="en-US" w:eastAsia="zh-CN"/>
              </w:rPr>
            </w:pPr>
            <w:r>
              <w:rPr>
                <w:rFonts w:hint="eastAsia" w:ascii="Times New Roman" w:hAnsi="Times New Roman" w:eastAsia="宋体"/>
                <w:sz w:val="22"/>
                <w:lang w:val="en-US" w:eastAsia="zh-CN"/>
              </w:rPr>
              <w:t>刹车泵</w:t>
            </w: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万台</w:t>
            </w:r>
          </w:p>
        </w:tc>
        <w:tc>
          <w:tcPr>
            <w:tcW w:w="936" w:type="pct"/>
            <w:vAlign w:val="center"/>
          </w:tcPr>
          <w:p>
            <w:pPr>
              <w:spacing w:line="360" w:lineRule="auto"/>
              <w:jc w:val="center"/>
              <w:rPr>
                <w:rFonts w:hint="eastAsia" w:ascii="Times New Roman" w:hAnsi="Times New Roman" w:eastAsia="宋体"/>
                <w:sz w:val="22"/>
                <w:lang w:val="en-US" w:eastAsia="zh-CN"/>
              </w:rPr>
            </w:pPr>
            <w:r>
              <w:rPr>
                <w:rFonts w:hint="eastAsia" w:ascii="Times New Roman" w:hAnsi="Times New Roman" w:eastAsia="宋体"/>
                <w:sz w:val="22"/>
                <w:lang w:val="en-US" w:eastAsia="zh-CN"/>
              </w:rPr>
              <w:t>50</w:t>
            </w:r>
          </w:p>
        </w:tc>
        <w:tc>
          <w:tcPr>
            <w:tcW w:w="1064" w:type="pct"/>
            <w:vAlign w:val="center"/>
          </w:tcPr>
          <w:p>
            <w:pPr>
              <w:spacing w:line="360" w:lineRule="auto"/>
              <w:jc w:val="center"/>
              <w:rPr>
                <w:rFonts w:hint="eastAsia" w:ascii="Times New Roman" w:hAnsi="Times New Roman" w:eastAsia="宋体"/>
                <w:sz w:val="22"/>
                <w:lang w:val="en-US" w:eastAsia="zh-CN"/>
              </w:rPr>
            </w:pPr>
            <w:r>
              <w:rPr>
                <w:rFonts w:hint="eastAsia" w:ascii="Times New Roman" w:hAnsi="Times New Roman" w:eastAsia="宋体"/>
                <w:sz w:val="2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有毒有害原料使用及有毒有害物质排放情况（202</w:t>
            </w:r>
            <w:r>
              <w:rPr>
                <w:rFonts w:hint="eastAsia" w:ascii="Times New Roman" w:hAnsi="Times New Roman" w:eastAsia="宋体"/>
                <w:b/>
                <w:sz w:val="22"/>
                <w:lang w:val="en-US" w:eastAsia="zh-CN"/>
              </w:rPr>
              <w:t>2</w:t>
            </w:r>
            <w:r>
              <w:rPr>
                <w:rFonts w:hint="eastAsia" w:ascii="Times New Roman" w:hAnsi="Times New Roman" w:eastAsia="宋体"/>
                <w:b/>
                <w:sz w:val="22"/>
              </w:rPr>
              <w:t>年度</w:t>
            </w:r>
            <w:r>
              <w:rPr>
                <w:rFonts w:ascii="Times New Roman" w:hAnsi="Times New Roman" w:eastAsia="宋体"/>
                <w:b/>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restart"/>
            <w:vAlign w:val="center"/>
          </w:tcPr>
          <w:p>
            <w:pPr>
              <w:spacing w:line="360" w:lineRule="auto"/>
              <w:jc w:val="center"/>
              <w:rPr>
                <w:rFonts w:ascii="Times New Roman" w:hAnsi="Times New Roman" w:eastAsia="宋体"/>
                <w:b/>
                <w:sz w:val="22"/>
              </w:rPr>
            </w:pPr>
            <w:r>
              <w:rPr>
                <w:rFonts w:ascii="Times New Roman" w:hAnsi="Times New Roman" w:eastAsia="宋体"/>
                <w:b/>
                <w:bCs/>
                <w:sz w:val="22"/>
              </w:rPr>
              <w:t>主要有毒有害原料名称、数量及用途</w:t>
            </w:r>
          </w:p>
        </w:tc>
        <w:tc>
          <w:tcPr>
            <w:tcW w:w="1851" w:type="pct"/>
            <w:vAlign w:val="center"/>
          </w:tcPr>
          <w:p>
            <w:pPr>
              <w:pStyle w:val="2"/>
              <w:spacing w:before="0" w:after="0" w:afterAutospacing="0" w:line="360" w:lineRule="atLeast"/>
              <w:jc w:val="center"/>
              <w:rPr>
                <w:rFonts w:ascii="Times New Roman" w:hAnsi="Times New Roman" w:eastAsia="宋体" w:cs="Arial"/>
                <w:color w:val="555555"/>
                <w:sz w:val="21"/>
                <w:szCs w:val="21"/>
              </w:rPr>
            </w:pPr>
            <w:r>
              <w:rPr>
                <w:rStyle w:val="6"/>
                <w:rFonts w:ascii="Times New Roman" w:hAnsi="Times New Roman" w:eastAsia="宋体" w:cs="Arial"/>
                <w:color w:val="000000"/>
                <w:sz w:val="21"/>
                <w:szCs w:val="21"/>
              </w:rPr>
              <w:t>名称</w:t>
            </w:r>
          </w:p>
        </w:tc>
        <w:tc>
          <w:tcPr>
            <w:tcW w:w="936" w:type="pct"/>
            <w:vAlign w:val="center"/>
          </w:tcPr>
          <w:p>
            <w:pPr>
              <w:pStyle w:val="2"/>
              <w:spacing w:before="0" w:after="0" w:afterAutospacing="0" w:line="360" w:lineRule="atLeast"/>
              <w:jc w:val="center"/>
              <w:rPr>
                <w:rFonts w:ascii="Times New Roman" w:hAnsi="Times New Roman" w:eastAsia="宋体" w:cs="Arial"/>
                <w:color w:val="555555"/>
                <w:sz w:val="21"/>
                <w:szCs w:val="21"/>
              </w:rPr>
            </w:pPr>
            <w:r>
              <w:rPr>
                <w:rStyle w:val="6"/>
                <w:rFonts w:ascii="Times New Roman" w:hAnsi="Times New Roman" w:eastAsia="宋体" w:cs="Arial"/>
                <w:color w:val="000000"/>
                <w:sz w:val="21"/>
                <w:szCs w:val="21"/>
              </w:rPr>
              <w:t>数量（吨）</w:t>
            </w:r>
          </w:p>
        </w:tc>
        <w:tc>
          <w:tcPr>
            <w:tcW w:w="1064" w:type="pct"/>
            <w:vAlign w:val="center"/>
          </w:tcPr>
          <w:p>
            <w:pPr>
              <w:pStyle w:val="2"/>
              <w:spacing w:before="0" w:after="0" w:afterAutospacing="0" w:line="360" w:lineRule="atLeast"/>
              <w:jc w:val="center"/>
              <w:rPr>
                <w:rFonts w:ascii="Times New Roman" w:hAnsi="Times New Roman" w:eastAsia="宋体" w:cs="Arial"/>
                <w:color w:val="555555"/>
                <w:sz w:val="21"/>
                <w:szCs w:val="21"/>
              </w:rPr>
            </w:pPr>
            <w:r>
              <w:rPr>
                <w:rStyle w:val="6"/>
                <w:rFonts w:ascii="Times New Roman" w:hAnsi="Times New Roman" w:eastAsia="宋体" w:cs="Arial"/>
                <w:color w:val="000000"/>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Style w:val="6"/>
                <w:rFonts w:ascii="Times New Roman" w:hAnsi="Times New Roman" w:eastAsia="宋体" w:cs="Arial"/>
                <w:color w:val="000000"/>
                <w:szCs w:val="21"/>
                <w:shd w:val="clear" w:color="auto" w:fill="FFFFFF"/>
              </w:rPr>
            </w:pPr>
          </w:p>
        </w:tc>
        <w:tc>
          <w:tcPr>
            <w:tcW w:w="1851" w:type="pct"/>
            <w:vAlign w:val="center"/>
          </w:tcPr>
          <w:p>
            <w:pPr>
              <w:pStyle w:val="2"/>
              <w:spacing w:before="0" w:after="0" w:afterAutospacing="0" w:line="360" w:lineRule="atLeast"/>
              <w:jc w:val="center"/>
              <w:rPr>
                <w:rFonts w:hint="default" w:ascii="Times New Roman" w:hAnsi="Times New Roman" w:eastAsia="宋体" w:cstheme="minorBidi"/>
                <w:kern w:val="2"/>
                <w:sz w:val="22"/>
                <w:szCs w:val="22"/>
                <w:lang w:val="en-US" w:eastAsia="zh-CN" w:bidi="ar-SA"/>
              </w:rPr>
            </w:pPr>
            <w:r>
              <w:rPr>
                <w:rFonts w:hint="eastAsia" w:ascii="Times New Roman" w:hAnsi="Times New Roman" w:eastAsia="宋体" w:cstheme="minorBidi"/>
                <w:kern w:val="2"/>
                <w:sz w:val="22"/>
                <w:szCs w:val="22"/>
                <w:lang w:val="en-US" w:eastAsia="zh-CN" w:bidi="ar-SA"/>
              </w:rPr>
              <w:t>铝锭</w:t>
            </w:r>
          </w:p>
        </w:tc>
        <w:tc>
          <w:tcPr>
            <w:tcW w:w="936" w:type="pct"/>
            <w:vAlign w:val="center"/>
          </w:tcPr>
          <w:p>
            <w:pPr>
              <w:pStyle w:val="2"/>
              <w:spacing w:before="0" w:after="0" w:afterAutospacing="0" w:line="360" w:lineRule="atLeast"/>
              <w:jc w:val="center"/>
              <w:rPr>
                <w:rFonts w:hint="default" w:ascii="Times New Roman" w:hAnsi="Times New Roman" w:eastAsia="宋体" w:cstheme="minorBidi"/>
                <w:kern w:val="2"/>
                <w:sz w:val="22"/>
                <w:szCs w:val="22"/>
                <w:lang w:val="en-US" w:eastAsia="zh-CN" w:bidi="ar-SA"/>
              </w:rPr>
            </w:pPr>
            <w:r>
              <w:rPr>
                <w:rFonts w:hint="eastAsia" w:ascii="Times New Roman" w:hAnsi="Times New Roman" w:eastAsia="宋体" w:cstheme="minorBidi"/>
                <w:kern w:val="2"/>
                <w:sz w:val="22"/>
                <w:szCs w:val="22"/>
                <w:lang w:val="en-US" w:eastAsia="zh-CN" w:bidi="ar-SA"/>
              </w:rPr>
              <w:t>1200</w:t>
            </w:r>
          </w:p>
        </w:tc>
        <w:tc>
          <w:tcPr>
            <w:tcW w:w="1064" w:type="pct"/>
            <w:vAlign w:val="center"/>
          </w:tcPr>
          <w:p>
            <w:pPr>
              <w:pStyle w:val="2"/>
              <w:spacing w:before="0" w:after="0" w:afterAutospacing="0" w:line="360" w:lineRule="atLeast"/>
              <w:jc w:val="center"/>
              <w:rPr>
                <w:rFonts w:hint="default" w:ascii="Times New Roman" w:hAnsi="Times New Roman" w:eastAsia="宋体" w:cstheme="minorBidi"/>
                <w:kern w:val="2"/>
                <w:sz w:val="22"/>
                <w:szCs w:val="22"/>
                <w:lang w:val="en-US" w:eastAsia="zh-CN" w:bidi="ar-SA"/>
              </w:rPr>
            </w:pPr>
            <w:r>
              <w:rPr>
                <w:rFonts w:hint="eastAsia" w:ascii="Times New Roman" w:hAnsi="Times New Roman" w:eastAsia="宋体" w:cstheme="minorBidi"/>
                <w:kern w:val="2"/>
                <w:sz w:val="22"/>
                <w:szCs w:val="22"/>
                <w:lang w:val="en-US" w:eastAsia="zh-CN" w:bidi="ar-SA"/>
              </w:rPr>
              <w:t>生产原料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Style w:val="6"/>
                <w:rFonts w:ascii="Times New Roman" w:hAnsi="Times New Roman" w:eastAsia="宋体" w:cs="Arial"/>
                <w:color w:val="000000"/>
                <w:szCs w:val="21"/>
                <w:shd w:val="clear" w:color="auto" w:fill="FFFFFF"/>
              </w:rPr>
            </w:pPr>
          </w:p>
        </w:tc>
        <w:tc>
          <w:tcPr>
            <w:tcW w:w="1851" w:type="pct"/>
            <w:vAlign w:val="center"/>
          </w:tcPr>
          <w:p>
            <w:pPr>
              <w:pStyle w:val="2"/>
              <w:spacing w:before="0" w:after="0" w:afterAutospacing="0" w:line="360" w:lineRule="atLeast"/>
              <w:jc w:val="center"/>
              <w:rPr>
                <w:rFonts w:hint="default" w:ascii="Times New Roman" w:hAnsi="Times New Roman" w:eastAsia="宋体" w:cstheme="minorBidi"/>
                <w:kern w:val="2"/>
                <w:sz w:val="22"/>
                <w:szCs w:val="22"/>
                <w:lang w:val="en-US" w:eastAsia="zh-CN" w:bidi="ar-SA"/>
              </w:rPr>
            </w:pPr>
            <w:r>
              <w:rPr>
                <w:rFonts w:hint="eastAsia" w:ascii="Times New Roman" w:hAnsi="Times New Roman" w:cstheme="minorBidi"/>
                <w:kern w:val="2"/>
                <w:sz w:val="22"/>
                <w:szCs w:val="22"/>
                <w:lang w:val="en-US" w:eastAsia="zh-CN" w:bidi="ar-SA"/>
              </w:rPr>
              <w:t>汽车水泵壳体</w:t>
            </w:r>
          </w:p>
        </w:tc>
        <w:tc>
          <w:tcPr>
            <w:tcW w:w="936" w:type="pct"/>
            <w:vAlign w:val="center"/>
          </w:tcPr>
          <w:p>
            <w:pPr>
              <w:pStyle w:val="2"/>
              <w:spacing w:before="0" w:after="0" w:afterAutospacing="0" w:line="360" w:lineRule="atLeast"/>
              <w:jc w:val="center"/>
              <w:rPr>
                <w:rFonts w:hint="default" w:ascii="Times New Roman" w:hAnsi="Times New Roman" w:eastAsia="宋体" w:cstheme="minorBidi"/>
                <w:kern w:val="2"/>
                <w:sz w:val="22"/>
                <w:szCs w:val="22"/>
                <w:lang w:val="en-US" w:eastAsia="zh-CN" w:bidi="ar-SA"/>
              </w:rPr>
            </w:pPr>
            <w:r>
              <w:rPr>
                <w:rFonts w:hint="eastAsia" w:ascii="Times New Roman" w:hAnsi="Times New Roman" w:eastAsia="宋体" w:cstheme="minorBidi"/>
                <w:kern w:val="2"/>
                <w:sz w:val="22"/>
                <w:szCs w:val="22"/>
                <w:lang w:val="en-US" w:eastAsia="zh-CN" w:bidi="ar-SA"/>
              </w:rPr>
              <w:t>300</w:t>
            </w:r>
          </w:p>
        </w:tc>
        <w:tc>
          <w:tcPr>
            <w:tcW w:w="1064" w:type="pct"/>
            <w:vAlign w:val="center"/>
          </w:tcPr>
          <w:p>
            <w:pPr>
              <w:pStyle w:val="2"/>
              <w:spacing w:before="0" w:after="0" w:afterAutospacing="0" w:line="360" w:lineRule="atLeast"/>
              <w:jc w:val="center"/>
              <w:rPr>
                <w:rFonts w:hint="default" w:ascii="Times New Roman" w:hAnsi="Times New Roman" w:eastAsia="宋体" w:cstheme="minorBidi"/>
                <w:kern w:val="2"/>
                <w:sz w:val="22"/>
                <w:szCs w:val="22"/>
                <w:lang w:val="en-US" w:eastAsia="zh-CN" w:bidi="ar-SA"/>
              </w:rPr>
            </w:pPr>
            <w:r>
              <w:rPr>
                <w:rFonts w:hint="eastAsia" w:ascii="Times New Roman" w:hAnsi="Times New Roman" w:eastAsia="宋体" w:cstheme="minorBidi"/>
                <w:kern w:val="2"/>
                <w:sz w:val="22"/>
                <w:szCs w:val="22"/>
                <w:lang w:val="en-US" w:eastAsia="zh-CN" w:bidi="ar-SA"/>
              </w:rPr>
              <w:t>生产原料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主要污染物产生及排放情况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restart"/>
            <w:vAlign w:val="center"/>
          </w:tcPr>
          <w:p>
            <w:pPr>
              <w:spacing w:line="360" w:lineRule="auto"/>
              <w:jc w:val="center"/>
              <w:rPr>
                <w:rFonts w:ascii="Times New Roman" w:hAnsi="Times New Roman" w:eastAsia="宋体"/>
                <w:b/>
                <w:sz w:val="22"/>
              </w:rPr>
            </w:pPr>
            <w:r>
              <w:rPr>
                <w:rFonts w:ascii="Times New Roman" w:hAnsi="Times New Roman" w:eastAsia="宋体"/>
                <w:b/>
                <w:sz w:val="22"/>
              </w:rPr>
              <w:t>主要污染物排放浓度及数量</w:t>
            </w:r>
          </w:p>
        </w:tc>
        <w:tc>
          <w:tcPr>
            <w:tcW w:w="1851"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名称</w:t>
            </w:r>
          </w:p>
        </w:tc>
        <w:tc>
          <w:tcPr>
            <w:tcW w:w="936" w:type="pct"/>
            <w:vAlign w:val="center"/>
          </w:tcPr>
          <w:p>
            <w:pPr>
              <w:spacing w:line="360" w:lineRule="auto"/>
              <w:jc w:val="center"/>
              <w:rPr>
                <w:rFonts w:ascii="Times New Roman" w:hAnsi="Times New Roman" w:eastAsia="宋体"/>
                <w:b/>
                <w:sz w:val="22"/>
              </w:rPr>
            </w:pPr>
            <w:r>
              <w:rPr>
                <w:rFonts w:ascii="Times New Roman" w:hAnsi="Times New Roman" w:eastAsia="宋体"/>
                <w:b/>
                <w:sz w:val="22"/>
              </w:rPr>
              <w:t>排放浓度</w:t>
            </w:r>
          </w:p>
        </w:tc>
        <w:tc>
          <w:tcPr>
            <w:tcW w:w="1064" w:type="pct"/>
            <w:vAlign w:val="center"/>
          </w:tcPr>
          <w:p>
            <w:pPr>
              <w:spacing w:line="360" w:lineRule="auto"/>
              <w:jc w:val="center"/>
              <w:rPr>
                <w:rFonts w:ascii="Times New Roman" w:hAnsi="Times New Roman" w:eastAsia="宋体"/>
                <w:b/>
                <w:sz w:val="22"/>
              </w:rPr>
            </w:pPr>
            <w:r>
              <w:rPr>
                <w:rFonts w:ascii="Times New Roman" w:hAnsi="Times New Roman" w:eastAsia="宋体"/>
                <w:b/>
                <w:sz w:val="22"/>
              </w:rPr>
              <w:t>排放总量</w:t>
            </w:r>
            <w:r>
              <w:rPr>
                <w:rFonts w:hint="eastAsia" w:ascii="Times New Roman" w:hAnsi="Times New Roman" w:eastAsia="宋体"/>
                <w:b/>
                <w:sz w:val="22"/>
              </w:rPr>
              <w:t>(</w:t>
            </w:r>
            <w:r>
              <w:rPr>
                <w:rFonts w:ascii="Times New Roman" w:hAnsi="Times New Roman" w:eastAsia="宋体"/>
                <w:b/>
                <w:sz w:val="22"/>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COD</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50mg/L</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SS</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10mg/L</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氨氮</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5mg/L</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TP</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0.5mg/L</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动植物油</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1.0mg/L</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LAS</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0.5mg/L</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有组织废气FQ-1</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0.6mg/m</w:t>
            </w:r>
            <w:r>
              <w:rPr>
                <w:rFonts w:hint="eastAsia" w:ascii="Times New Roman" w:hAnsi="Times New Roman" w:eastAsia="宋体"/>
                <w:sz w:val="22"/>
                <w:vertAlign w:val="superscript"/>
                <w:lang w:val="en-US" w:eastAsia="zh-CN"/>
              </w:rPr>
              <w:t>3</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b/>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有组织废气FQ-2</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1.4mg/m</w:t>
            </w:r>
            <w:r>
              <w:rPr>
                <w:rFonts w:hint="eastAsia" w:ascii="Times New Roman" w:hAnsi="Times New Roman" w:eastAsia="宋体"/>
                <w:sz w:val="22"/>
                <w:vertAlign w:val="superscript"/>
                <w:lang w:val="en-US" w:eastAsia="zh-CN"/>
              </w:rPr>
              <w:t>3</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restart"/>
            <w:vAlign w:val="center"/>
          </w:tcPr>
          <w:p>
            <w:pPr>
              <w:spacing w:line="360" w:lineRule="auto"/>
              <w:jc w:val="center"/>
              <w:rPr>
                <w:rFonts w:ascii="Times New Roman" w:hAnsi="Times New Roman" w:eastAsia="宋体"/>
                <w:b/>
                <w:sz w:val="22"/>
              </w:rPr>
            </w:pPr>
            <w:r>
              <w:rPr>
                <w:rFonts w:ascii="Times New Roman" w:hAnsi="Times New Roman" w:eastAsia="宋体"/>
                <w:b/>
                <w:bCs/>
                <w:sz w:val="22"/>
              </w:rPr>
              <w:t>主要危险废物的产生及处置情况</w:t>
            </w:r>
          </w:p>
        </w:tc>
        <w:tc>
          <w:tcPr>
            <w:tcW w:w="1851" w:type="pct"/>
            <w:vAlign w:val="center"/>
          </w:tcPr>
          <w:p>
            <w:pPr>
              <w:spacing w:line="360" w:lineRule="auto"/>
              <w:jc w:val="center"/>
              <w:rPr>
                <w:rFonts w:ascii="Times New Roman" w:hAnsi="Times New Roman" w:eastAsia="宋体" w:cstheme="minorBidi"/>
                <w:kern w:val="2"/>
                <w:sz w:val="22"/>
                <w:szCs w:val="22"/>
                <w:lang w:val="en-US" w:eastAsia="zh-CN" w:bidi="ar-SA"/>
              </w:rPr>
            </w:pPr>
            <w:r>
              <w:rPr>
                <w:rFonts w:ascii="Times New Roman" w:hAnsi="Times New Roman" w:eastAsia="宋体"/>
                <w:b/>
                <w:sz w:val="22"/>
              </w:rPr>
              <w:t>产生来源</w:t>
            </w:r>
          </w:p>
        </w:tc>
        <w:tc>
          <w:tcPr>
            <w:tcW w:w="936" w:type="pct"/>
            <w:vAlign w:val="center"/>
          </w:tcPr>
          <w:p>
            <w:pPr>
              <w:spacing w:line="360" w:lineRule="auto"/>
              <w:jc w:val="center"/>
              <w:rPr>
                <w:rFonts w:ascii="Times New Roman" w:hAnsi="Times New Roman" w:eastAsia="宋体" w:cstheme="minorBidi"/>
                <w:kern w:val="2"/>
                <w:sz w:val="22"/>
                <w:szCs w:val="22"/>
                <w:lang w:val="en-US" w:eastAsia="zh-CN" w:bidi="ar-SA"/>
              </w:rPr>
            </w:pPr>
            <w:r>
              <w:rPr>
                <w:rFonts w:ascii="Times New Roman" w:hAnsi="Times New Roman" w:eastAsia="宋体"/>
                <w:b/>
                <w:sz w:val="22"/>
              </w:rPr>
              <w:t>危废名称</w:t>
            </w:r>
          </w:p>
        </w:tc>
        <w:tc>
          <w:tcPr>
            <w:tcW w:w="1064" w:type="pct"/>
            <w:vAlign w:val="center"/>
          </w:tcPr>
          <w:p>
            <w:pPr>
              <w:spacing w:line="360" w:lineRule="auto"/>
              <w:jc w:val="center"/>
              <w:rPr>
                <w:rFonts w:ascii="Times New Roman" w:hAnsi="Times New Roman" w:eastAsia="宋体" w:cstheme="minorBidi"/>
                <w:kern w:val="2"/>
                <w:sz w:val="22"/>
                <w:szCs w:val="22"/>
                <w:lang w:val="en-US" w:eastAsia="zh-CN" w:bidi="ar-SA"/>
              </w:rPr>
            </w:pPr>
            <w:r>
              <w:rPr>
                <w:rFonts w:ascii="Times New Roman" w:hAnsi="Times New Roman" w:eastAsia="宋体"/>
                <w:b/>
                <w:sz w:val="22"/>
              </w:rPr>
              <w:t>产生总量（t/a）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sz w:val="22"/>
              </w:rPr>
            </w:pPr>
          </w:p>
        </w:tc>
        <w:tc>
          <w:tcPr>
            <w:tcW w:w="1851"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机械设备润滑</w:t>
            </w:r>
          </w:p>
        </w:tc>
        <w:tc>
          <w:tcPr>
            <w:tcW w:w="936"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废机油</w:t>
            </w:r>
          </w:p>
        </w:tc>
        <w:tc>
          <w:tcPr>
            <w:tcW w:w="1064" w:type="pct"/>
            <w:vAlign w:val="center"/>
          </w:tcPr>
          <w:p>
            <w:pPr>
              <w:spacing w:line="360" w:lineRule="auto"/>
              <w:jc w:val="center"/>
              <w:rPr>
                <w:rFonts w:hint="default" w:ascii="Times New Roman" w:hAnsi="Times New Roman" w:eastAsia="宋体"/>
                <w:sz w:val="22"/>
                <w:lang w:val="en-US" w:eastAsia="zh-CN"/>
              </w:rPr>
            </w:pPr>
            <w:r>
              <w:rPr>
                <w:rFonts w:hint="eastAsia" w:ascii="Times New Roman" w:hAnsi="Times New Roman" w:eastAsia="宋体"/>
                <w:sz w:val="22"/>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Merge w:val="continue"/>
            <w:vAlign w:val="center"/>
          </w:tcPr>
          <w:p>
            <w:pPr>
              <w:spacing w:line="360" w:lineRule="auto"/>
              <w:jc w:val="center"/>
              <w:rPr>
                <w:rFonts w:ascii="Times New Roman" w:hAnsi="Times New Roman" w:eastAsia="宋体"/>
                <w:sz w:val="22"/>
              </w:rPr>
            </w:pPr>
          </w:p>
        </w:tc>
        <w:tc>
          <w:tcPr>
            <w:tcW w:w="1851" w:type="pct"/>
            <w:vAlign w:val="center"/>
          </w:tcPr>
          <w:p>
            <w:pPr>
              <w:spacing w:line="360" w:lineRule="auto"/>
              <w:jc w:val="center"/>
              <w:rPr>
                <w:rFonts w:hint="default" w:ascii="Times New Roman" w:hAnsi="Times New Roman" w:eastAsia="宋体"/>
                <w:sz w:val="22"/>
                <w:lang w:val="en-US" w:eastAsia="zh-CN"/>
              </w:rPr>
            </w:pPr>
          </w:p>
        </w:tc>
        <w:tc>
          <w:tcPr>
            <w:tcW w:w="936" w:type="pct"/>
            <w:vAlign w:val="center"/>
          </w:tcPr>
          <w:p>
            <w:pPr>
              <w:spacing w:line="360" w:lineRule="auto"/>
              <w:jc w:val="center"/>
              <w:rPr>
                <w:rFonts w:hint="default" w:ascii="Times New Roman" w:hAnsi="Times New Roman" w:eastAsia="宋体"/>
                <w:sz w:val="22"/>
                <w:lang w:val="en-US" w:eastAsia="zh-CN"/>
              </w:rPr>
            </w:pPr>
          </w:p>
        </w:tc>
        <w:tc>
          <w:tcPr>
            <w:tcW w:w="1064" w:type="pct"/>
            <w:vAlign w:val="center"/>
          </w:tcPr>
          <w:p>
            <w:pPr>
              <w:spacing w:line="360" w:lineRule="auto"/>
              <w:jc w:val="center"/>
              <w:rPr>
                <w:rFonts w:hint="default" w:ascii="Times New Roman" w:hAnsi="Times New Roman" w:eastAsia="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pct"/>
            <w:vAlign w:val="center"/>
          </w:tcPr>
          <w:p>
            <w:pPr>
              <w:spacing w:line="360" w:lineRule="auto"/>
              <w:jc w:val="center"/>
              <w:rPr>
                <w:rFonts w:ascii="Times New Roman" w:hAnsi="Times New Roman" w:eastAsia="宋体"/>
                <w:b/>
                <w:sz w:val="22"/>
              </w:rPr>
            </w:pPr>
            <w:r>
              <w:rPr>
                <w:rFonts w:hint="eastAsia" w:ascii="Times New Roman" w:hAnsi="Times New Roman" w:eastAsia="宋体"/>
                <w:b/>
                <w:sz w:val="22"/>
              </w:rPr>
              <w:t>依法落实环境风险防控措施情况以及排污许可办理情况</w:t>
            </w:r>
          </w:p>
        </w:tc>
        <w:tc>
          <w:tcPr>
            <w:tcW w:w="3852" w:type="pct"/>
            <w:gridSpan w:val="3"/>
            <w:vAlign w:val="center"/>
          </w:tcPr>
          <w:p>
            <w:pPr>
              <w:spacing w:line="360" w:lineRule="auto"/>
              <w:jc w:val="both"/>
              <w:rPr>
                <w:rFonts w:ascii="Times New Roman" w:hAnsi="Times New Roman" w:eastAsia="宋体" w:cstheme="minorBidi"/>
                <w:kern w:val="2"/>
                <w:sz w:val="22"/>
                <w:szCs w:val="22"/>
                <w:lang w:val="en-US" w:eastAsia="zh-CN" w:bidi="ar-SA"/>
              </w:rPr>
            </w:pPr>
            <w:r>
              <w:rPr>
                <w:rFonts w:hint="eastAsia" w:ascii="Times New Roman" w:hAnsi="Times New Roman" w:eastAsia="宋体"/>
                <w:sz w:val="22"/>
                <w:lang w:val="en-US" w:eastAsia="zh-CN"/>
              </w:rPr>
              <w:t>江苏法纳科汽车配件有限公司具有完善的突发环境事件排查表和突发环境风险管控措施。</w:t>
            </w:r>
          </w:p>
        </w:tc>
      </w:tr>
    </w:tbl>
    <w:p>
      <w:pPr>
        <w:spacing w:line="360" w:lineRule="auto"/>
        <w:ind w:firstLine="440" w:firstLineChars="200"/>
        <w:rPr>
          <w:rFonts w:ascii="Times New Roman" w:hAnsi="Times New Roman" w:eastAsia="宋体"/>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MTRmYTk0MzNlNzQxMjc0NDc1NzI0YmYyYmZlZGUifQ=="/>
  </w:docVars>
  <w:rsids>
    <w:rsidRoot w:val="00541885"/>
    <w:rsid w:val="00035872"/>
    <w:rsid w:val="001A614B"/>
    <w:rsid w:val="001F3963"/>
    <w:rsid w:val="001F3B7D"/>
    <w:rsid w:val="00280811"/>
    <w:rsid w:val="00354CB0"/>
    <w:rsid w:val="003F0E34"/>
    <w:rsid w:val="00401DB6"/>
    <w:rsid w:val="004257AB"/>
    <w:rsid w:val="004F295C"/>
    <w:rsid w:val="00536BE9"/>
    <w:rsid w:val="00541885"/>
    <w:rsid w:val="005F4857"/>
    <w:rsid w:val="00604B06"/>
    <w:rsid w:val="0068429A"/>
    <w:rsid w:val="006D033E"/>
    <w:rsid w:val="00700DCE"/>
    <w:rsid w:val="007E5539"/>
    <w:rsid w:val="00806210"/>
    <w:rsid w:val="008E489E"/>
    <w:rsid w:val="008F5DE7"/>
    <w:rsid w:val="00904FB0"/>
    <w:rsid w:val="0094694B"/>
    <w:rsid w:val="00960F6B"/>
    <w:rsid w:val="00982182"/>
    <w:rsid w:val="009F4651"/>
    <w:rsid w:val="00CB3CDA"/>
    <w:rsid w:val="00CB5DE9"/>
    <w:rsid w:val="00CD1704"/>
    <w:rsid w:val="00D60BC3"/>
    <w:rsid w:val="00DE1B7E"/>
    <w:rsid w:val="00EC5345"/>
    <w:rsid w:val="00F66C3E"/>
    <w:rsid w:val="00F739CB"/>
    <w:rsid w:val="00FB3BB5"/>
    <w:rsid w:val="01D46B46"/>
    <w:rsid w:val="021035CD"/>
    <w:rsid w:val="079F2F46"/>
    <w:rsid w:val="0AEE0C79"/>
    <w:rsid w:val="0C1F585D"/>
    <w:rsid w:val="0D3F57BC"/>
    <w:rsid w:val="0EEE7E26"/>
    <w:rsid w:val="162B62E6"/>
    <w:rsid w:val="19341B7B"/>
    <w:rsid w:val="1B4B17D0"/>
    <w:rsid w:val="28CE0236"/>
    <w:rsid w:val="30DF2D08"/>
    <w:rsid w:val="314D73C7"/>
    <w:rsid w:val="32CB1A23"/>
    <w:rsid w:val="35DD0851"/>
    <w:rsid w:val="36E93214"/>
    <w:rsid w:val="4047615A"/>
    <w:rsid w:val="43E73EDC"/>
    <w:rsid w:val="44B10046"/>
    <w:rsid w:val="45611A6C"/>
    <w:rsid w:val="4A58168F"/>
    <w:rsid w:val="4B182BCD"/>
    <w:rsid w:val="685A43CD"/>
    <w:rsid w:val="68B73D2D"/>
    <w:rsid w:val="7EAB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791</Words>
  <Characters>958</Characters>
  <Lines>8</Lines>
  <Paragraphs>2</Paragraphs>
  <TotalTime>2</TotalTime>
  <ScaleCrop>false</ScaleCrop>
  <LinksUpToDate>false</LinksUpToDate>
  <CharactersWithSpaces>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2022-08-12T01:40:00Z</dcterms:created>
  <dc:creator>M.S</dc:creator>
  <cp:lastModifiedBy>泗洪天地美评估咨询有限公</cp:lastModifiedBy>
  <dcterms:modified xsi:type="dcterms:W3CDTF">2023-06-26T08:54:52Z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D443015D58A248D7AFF946CB1BD49554_13</vt:lpwstr>
  </property>
</Properties>
</file>