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784" w:rsidRDefault="00723784"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>
        <w:rPr>
          <w:rFonts w:ascii="宋体" w:hAnsi="宋体" w:hint="eastAsia"/>
          <w:b/>
          <w:sz w:val="44"/>
          <w:szCs w:val="44"/>
        </w:rPr>
        <w:t>泗洪县龙集镇工业园区规划环境影响评价二次公示</w:t>
      </w:r>
    </w:p>
    <w:p w:rsidR="00723784" w:rsidRDefault="00723784">
      <w:pPr>
        <w:spacing w:line="276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泗洪县龙集镇工业园区规划环境影响评价，现已完成环境影响报告书征求意见稿。根据《环境影响评价公众参与办法》(生态环境部令第4号)，对该建设项目进行第二次公示，公告如下：</w:t>
      </w:r>
    </w:p>
    <w:p w:rsidR="00723784" w:rsidRDefault="00723784">
      <w:pPr>
        <w:spacing w:line="276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一、项目概况</w:t>
      </w:r>
    </w:p>
    <w:p w:rsidR="00723784" w:rsidRDefault="00723784">
      <w:pPr>
        <w:spacing w:line="276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项目名称：泗洪县龙集镇工业园区规划</w:t>
      </w:r>
    </w:p>
    <w:p w:rsidR="00723784" w:rsidRDefault="00723784">
      <w:pPr>
        <w:spacing w:line="276" w:lineRule="auto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建设地点：泗洪县龙集镇</w:t>
      </w:r>
    </w:p>
    <w:p w:rsidR="00723784" w:rsidRDefault="00723784">
      <w:pPr>
        <w:spacing w:line="276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主要结论：泗洪县龙集镇工业园区的建设，符合宿迁市总体规划的产业发展和产业布局规划，其产业定位合理，总体布局和各产业用地划分可行；区域环境质量现状较好，主要环保基础设施规划完备，污染控制措施可行，清洁生产及进区项目控制条件明确，污染物排放能满足总量控制要求，对环境影响较小，公众对规划区的规划建设持支持态度，无反对意见。在严格把关进区项目，落实各项环境影响减缓措施、风险防范措施及所规划基础设施落实到位的基础上，龙集镇工业园规划在环境保护方面是可行的。</w:t>
      </w:r>
    </w:p>
    <w:p w:rsidR="00723784" w:rsidRDefault="00723784">
      <w:pPr>
        <w:spacing w:line="276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二、环境影响报告书征求意见稿网络连接</w:t>
      </w:r>
    </w:p>
    <w:p w:rsidR="00723784" w:rsidRDefault="00723784">
      <w:pPr>
        <w:spacing w:line="276" w:lineRule="auto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www.sqjmhj.cn</w:t>
      </w:r>
    </w:p>
    <w:p w:rsidR="00723784" w:rsidRDefault="00723784">
      <w:pPr>
        <w:spacing w:line="276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三、征求意见的公众范围</w:t>
      </w:r>
    </w:p>
    <w:p w:rsidR="00723784" w:rsidRDefault="00723784">
      <w:pPr>
        <w:spacing w:line="276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园区周围居民，任何关心本次扩能改造工程的专家、学者、政府职员、普通群众。</w:t>
      </w:r>
    </w:p>
    <w:p w:rsidR="00723784" w:rsidRDefault="00723784">
      <w:pPr>
        <w:spacing w:line="276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四、公众提出意见的方式和途径</w:t>
      </w:r>
    </w:p>
    <w:p w:rsidR="00723784" w:rsidRDefault="00723784">
      <w:pPr>
        <w:spacing w:line="276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个人或单位可通过信件、传真或者其他方式向建设单位和评价单位提交公众意见表，并提供详细的联系方式。公众意见表见附件1</w:t>
      </w:r>
    </w:p>
    <w:p w:rsidR="00723784" w:rsidRDefault="00723784">
      <w:pPr>
        <w:spacing w:line="276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建设单位和联系方式：</w:t>
      </w:r>
    </w:p>
    <w:p w:rsidR="00723784" w:rsidRDefault="00723784">
      <w:pPr>
        <w:spacing w:line="276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建设单位：泗洪县龙集镇人民政府</w:t>
      </w:r>
    </w:p>
    <w:p w:rsidR="00723784" w:rsidRDefault="00723784">
      <w:pPr>
        <w:spacing w:line="276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联系人：</w:t>
      </w:r>
    </w:p>
    <w:p w:rsidR="00723784" w:rsidRDefault="00723784">
      <w:pPr>
        <w:spacing w:line="276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通讯地址：泗洪县龙集镇人民政府</w:t>
      </w:r>
    </w:p>
    <w:p w:rsidR="00723784" w:rsidRDefault="00723784">
      <w:pPr>
        <w:spacing w:line="276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联系电话：</w:t>
      </w:r>
    </w:p>
    <w:p w:rsidR="00723784" w:rsidRDefault="00723784">
      <w:pPr>
        <w:spacing w:line="276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评价机构和联系方式：</w:t>
      </w:r>
    </w:p>
    <w:p w:rsidR="00723784" w:rsidRDefault="00723784">
      <w:pPr>
        <w:spacing w:line="276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评价机构：宿迁景美环境技术有限公司</w:t>
      </w:r>
    </w:p>
    <w:p w:rsidR="00723784" w:rsidRDefault="00723784">
      <w:pPr>
        <w:spacing w:line="276" w:lineRule="auto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联系人：张工</w:t>
      </w:r>
    </w:p>
    <w:p w:rsidR="00723784" w:rsidRDefault="00723784">
      <w:pPr>
        <w:spacing w:line="276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联系电话：0527-89881588</w:t>
      </w:r>
    </w:p>
    <w:p w:rsidR="00723784" w:rsidRDefault="00723784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公示期限：发布之日开始10个工作日</w:t>
      </w:r>
    </w:p>
    <w:p w:rsidR="00723784" w:rsidRDefault="00723784">
      <w:pPr>
        <w:jc w:val="righ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泗洪县龙集镇人民政府</w:t>
      </w:r>
    </w:p>
    <w:p w:rsidR="00723784" w:rsidRDefault="00723784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2020年10月22日</w:t>
      </w:r>
    </w:p>
    <w:p w:rsidR="00723784" w:rsidRDefault="00723784">
      <w:pPr>
        <w:rPr>
          <w:rFonts w:ascii="宋体" w:hAnsi="宋体"/>
          <w:sz w:val="28"/>
          <w:szCs w:val="28"/>
        </w:rPr>
      </w:pPr>
    </w:p>
    <w:p w:rsidR="00723784" w:rsidRDefault="00723784">
      <w:pPr>
        <w:pStyle w:val="2"/>
        <w:rPr>
          <w:rFonts w:ascii="宋体" w:hAnsi="宋体"/>
          <w:sz w:val="28"/>
          <w:szCs w:val="28"/>
        </w:rPr>
      </w:pPr>
    </w:p>
    <w:p w:rsidR="00723784" w:rsidRDefault="00723784">
      <w:pPr>
        <w:pStyle w:val="2"/>
        <w:rPr>
          <w:rFonts w:ascii="宋体" w:hAnsi="宋体"/>
          <w:sz w:val="28"/>
          <w:szCs w:val="28"/>
        </w:rPr>
      </w:pPr>
    </w:p>
    <w:p w:rsidR="00723784" w:rsidRDefault="00723784">
      <w:pPr>
        <w:pStyle w:val="2"/>
        <w:rPr>
          <w:rFonts w:ascii="宋体" w:hAnsi="宋体"/>
          <w:sz w:val="28"/>
          <w:szCs w:val="28"/>
        </w:rPr>
      </w:pPr>
    </w:p>
    <w:p w:rsidR="00723784" w:rsidRDefault="00723784">
      <w:pPr>
        <w:pStyle w:val="2"/>
        <w:rPr>
          <w:rFonts w:ascii="宋体" w:hAnsi="宋体"/>
          <w:sz w:val="28"/>
          <w:szCs w:val="28"/>
        </w:rPr>
      </w:pPr>
    </w:p>
    <w:p w:rsidR="00723784" w:rsidRDefault="00723784">
      <w:pPr>
        <w:pStyle w:val="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附件1  公众意见表</w:t>
      </w:r>
    </w:p>
    <w:p w:rsidR="00723784" w:rsidRDefault="00723784">
      <w:pPr>
        <w:pStyle w:val="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sectPr w:rsidR="0072378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427EF"/>
    <w:rsid w:val="00037BEB"/>
    <w:rsid w:val="00066B5F"/>
    <w:rsid w:val="000A1B8B"/>
    <w:rsid w:val="000A3C3E"/>
    <w:rsid w:val="000B3210"/>
    <w:rsid w:val="00101C8F"/>
    <w:rsid w:val="00145C1B"/>
    <w:rsid w:val="00154328"/>
    <w:rsid w:val="00242A11"/>
    <w:rsid w:val="00337600"/>
    <w:rsid w:val="005552AF"/>
    <w:rsid w:val="00595570"/>
    <w:rsid w:val="005A0B5C"/>
    <w:rsid w:val="00723784"/>
    <w:rsid w:val="007B7A97"/>
    <w:rsid w:val="007F313C"/>
    <w:rsid w:val="008B3530"/>
    <w:rsid w:val="008F2605"/>
    <w:rsid w:val="009618E8"/>
    <w:rsid w:val="009861DB"/>
    <w:rsid w:val="00AD2E04"/>
    <w:rsid w:val="00D449EC"/>
    <w:rsid w:val="00E47A6A"/>
    <w:rsid w:val="00EC4D03"/>
    <w:rsid w:val="10823045"/>
    <w:rsid w:val="1C892CCE"/>
    <w:rsid w:val="31580795"/>
    <w:rsid w:val="3D493D0E"/>
    <w:rsid w:val="46E941B6"/>
    <w:rsid w:val="4C9427EF"/>
    <w:rsid w:val="7DBE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563C1"/>
      <w:u w:val="single"/>
    </w:rPr>
  </w:style>
  <w:style w:type="character" w:customStyle="1" w:styleId="Char">
    <w:name w:val="页眉 Char"/>
    <w:link w:val="a4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link w:val="a5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批注框文本 Char"/>
    <w:link w:val="a6"/>
    <w:rPr>
      <w:rFonts w:ascii="Calibri" w:hAnsi="Calibri"/>
      <w:kern w:val="2"/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1"/>
    <w:rPr>
      <w:sz w:val="18"/>
      <w:szCs w:val="18"/>
    </w:rPr>
  </w:style>
  <w:style w:type="paragraph" w:styleId="2">
    <w:name w:val="Body Text 2"/>
    <w:basedOn w:val="a"/>
    <w:qFormat/>
    <w:pPr>
      <w:autoSpaceDE w:val="0"/>
      <w:autoSpaceDN w:val="0"/>
      <w:adjustRightInd w:val="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563C1"/>
      <w:u w:val="single"/>
    </w:rPr>
  </w:style>
  <w:style w:type="character" w:customStyle="1" w:styleId="Char">
    <w:name w:val="页眉 Char"/>
    <w:link w:val="a4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link w:val="a5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批注框文本 Char"/>
    <w:link w:val="a6"/>
    <w:rPr>
      <w:rFonts w:ascii="Calibri" w:hAnsi="Calibri"/>
      <w:kern w:val="2"/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1"/>
    <w:rPr>
      <w:sz w:val="18"/>
      <w:szCs w:val="18"/>
    </w:rPr>
  </w:style>
  <w:style w:type="paragraph" w:styleId="2">
    <w:name w:val="Body Text 2"/>
    <w:basedOn w:val="a"/>
    <w:qFormat/>
    <w:pPr>
      <w:autoSpaceDE w:val="0"/>
      <w:autoSpaceDN w:val="0"/>
      <w:adjustRightIn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590</Characters>
  <Application>Microsoft Office Word</Application>
  <DocSecurity>0</DocSecurity>
  <Lines>4</Lines>
  <Paragraphs>1</Paragraphs>
  <ScaleCrop>false</ScaleCrop>
  <Company>CHINA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xb21cn</cp:lastModifiedBy>
  <cp:revision>2</cp:revision>
  <dcterms:created xsi:type="dcterms:W3CDTF">2020-12-29T13:14:00Z</dcterms:created>
  <dcterms:modified xsi:type="dcterms:W3CDTF">2020-12-29T13:14:00Z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